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4F" w:rsidRPr="008C124F" w:rsidRDefault="008C124F" w:rsidP="008C124F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18304F"/>
          <w:sz w:val="52"/>
          <w:szCs w:val="52"/>
          <w:shd w:val="clear" w:color="auto" w:fill="FFFFFF"/>
        </w:rPr>
      </w:pPr>
      <w:r w:rsidRPr="008C124F">
        <w:rPr>
          <w:rFonts w:ascii="Times New Roman" w:hAnsi="Times New Roman" w:cs="Times New Roman"/>
          <w:color w:val="18304F"/>
          <w:sz w:val="52"/>
          <w:szCs w:val="52"/>
          <w:shd w:val="clear" w:color="auto" w:fill="FFFFFF"/>
        </w:rPr>
        <w:t>Не дайте себя обмануть: учимся различать поддельные 5000 и 2000 рублей</w:t>
      </w:r>
    </w:p>
    <w:p w:rsidR="008C124F" w:rsidRDefault="008C124F" w:rsidP="008C12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</w:pPr>
      <w:r w:rsidRPr="008C124F">
        <w:rPr>
          <w:rFonts w:ascii="Times New Roman" w:hAnsi="Times New Roman" w:cs="Times New Roman"/>
          <w:noProof/>
          <w:color w:val="18304F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351E02A4" wp14:editId="5B581642">
            <wp:simplePos x="0" y="0"/>
            <wp:positionH relativeFrom="column">
              <wp:posOffset>-382270</wp:posOffset>
            </wp:positionH>
            <wp:positionV relativeFrom="paragraph">
              <wp:posOffset>2282190</wp:posOffset>
            </wp:positionV>
            <wp:extent cx="3159760" cy="1579880"/>
            <wp:effectExtent l="0" t="0" r="2540" b="1270"/>
            <wp:wrapTight wrapText="bothSides">
              <wp:wrapPolygon edited="0">
                <wp:start x="0" y="0"/>
                <wp:lineTo x="0" y="21357"/>
                <wp:lineTo x="21487" y="21357"/>
                <wp:lineTo x="21487" y="0"/>
                <wp:lineTo x="0" y="0"/>
              </wp:wrapPolygon>
            </wp:wrapTight>
            <wp:docPr id="2" name="Рисунок 2" descr="C:\Users\Эльвира\Desktop\500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вира\Desktop\5000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24F">
        <w:rPr>
          <w:rFonts w:ascii="Times New Roman" w:hAnsi="Times New Roman" w:cs="Times New Roman"/>
          <w:noProof/>
          <w:color w:val="18304F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7D026B7D" wp14:editId="60E29956">
            <wp:simplePos x="0" y="0"/>
            <wp:positionH relativeFrom="column">
              <wp:posOffset>2778760</wp:posOffset>
            </wp:positionH>
            <wp:positionV relativeFrom="paragraph">
              <wp:posOffset>139065</wp:posOffset>
            </wp:positionV>
            <wp:extent cx="343281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56" y="21300"/>
                <wp:lineTo x="21456" y="0"/>
                <wp:lineTo x="0" y="0"/>
              </wp:wrapPolygon>
            </wp:wrapTight>
            <wp:docPr id="1" name="Рисунок 1" descr="C:\Users\Эльвира\Desktop\5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вира\Desktop\5000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9" t="13468" b="14066"/>
                    <a:stretch/>
                  </pic:blipFill>
                  <pic:spPr bwMode="auto">
                    <a:xfrm>
                      <a:off x="0" y="0"/>
                      <a:ext cx="34328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24F">
        <w:rPr>
          <w:rFonts w:ascii="Times New Roman" w:hAnsi="Times New Roman" w:cs="Times New Roman"/>
          <w:noProof/>
          <w:color w:val="18304F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70216D0E" wp14:editId="4D6192BE">
            <wp:simplePos x="0" y="0"/>
            <wp:positionH relativeFrom="column">
              <wp:posOffset>3053715</wp:posOffset>
            </wp:positionH>
            <wp:positionV relativeFrom="paragraph">
              <wp:posOffset>3653790</wp:posOffset>
            </wp:positionV>
            <wp:extent cx="3162300" cy="1720850"/>
            <wp:effectExtent l="0" t="0" r="0" b="0"/>
            <wp:wrapTight wrapText="bothSides">
              <wp:wrapPolygon edited="0">
                <wp:start x="0" y="0"/>
                <wp:lineTo x="0" y="21281"/>
                <wp:lineTo x="21470" y="21281"/>
                <wp:lineTo x="21470" y="0"/>
                <wp:lineTo x="0" y="0"/>
              </wp:wrapPolygon>
            </wp:wrapTight>
            <wp:docPr id="3" name="Рисунок 3" descr="C:\Users\Эльвира\Desktop\500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ьвира\Desktop\5000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6" t="5772" r="5409"/>
                    <a:stretch/>
                  </pic:blipFill>
                  <pic:spPr bwMode="auto">
                    <a:xfrm>
                      <a:off x="0" y="0"/>
                      <a:ext cx="316230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24F"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  <w:t xml:space="preserve">Чаще всего подделывают 5000 купюры. Но и эти банкноты можно отличить от подделок дома и без специального оборудования. Чтобы отличить фальшивые купюры, в первую очередь, обратите внимание на водяные знаки. Отличительные обозначения видны на просвете. Кроме того, </w:t>
      </w:r>
      <w:proofErr w:type="spellStart"/>
      <w:r w:rsidRPr="008C124F"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  <w:t>микроузоры</w:t>
      </w:r>
      <w:proofErr w:type="spellEnd"/>
      <w:r w:rsidRPr="008C124F"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  <w:t xml:space="preserve"> и надписи уменьшены в 8-10 раз, их можно разглядеть только в лупу. В зависимости от наклона и угла зрения гербы на банкнотах меняют цвет, а рельефные надписи легко воспринимаются на ощупь. Под ультрафиолетовым светом на купюрах выступают защитные элементы. Например, на лицевой стороне 5000 банкноты модификации 2010 года изображен памятник Николаю Муравьевы-Амурскому, за которым видна хабаровская набережная и мост через Амур. </w:t>
      </w:r>
    </w:p>
    <w:p w:rsidR="008C124F" w:rsidRDefault="008C124F" w:rsidP="008C124F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18304F"/>
          <w:sz w:val="28"/>
          <w:szCs w:val="28"/>
          <w:shd w:val="clear" w:color="auto" w:fill="FFFFFF"/>
          <w:lang w:eastAsia="ru-RU"/>
        </w:rPr>
      </w:pPr>
    </w:p>
    <w:p w:rsidR="008C124F" w:rsidRDefault="008C124F" w:rsidP="008C12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</w:pPr>
      <w:r w:rsidRPr="008C124F">
        <w:rPr>
          <w:rFonts w:ascii="Times New Roman" w:hAnsi="Times New Roman" w:cs="Times New Roman"/>
          <w:noProof/>
          <w:color w:val="18304F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5575B959" wp14:editId="2054719D">
            <wp:simplePos x="0" y="0"/>
            <wp:positionH relativeFrom="column">
              <wp:posOffset>-687070</wp:posOffset>
            </wp:positionH>
            <wp:positionV relativeFrom="paragraph">
              <wp:posOffset>1275715</wp:posOffset>
            </wp:positionV>
            <wp:extent cx="2645410" cy="1322705"/>
            <wp:effectExtent l="0" t="0" r="2540" b="0"/>
            <wp:wrapTight wrapText="bothSides">
              <wp:wrapPolygon edited="0">
                <wp:start x="0" y="0"/>
                <wp:lineTo x="0" y="21154"/>
                <wp:lineTo x="21465" y="21154"/>
                <wp:lineTo x="21465" y="0"/>
                <wp:lineTo x="0" y="0"/>
              </wp:wrapPolygon>
            </wp:wrapTight>
            <wp:docPr id="4" name="Рисунок 4" descr="C:\Users\Эльвира\Desktop\5000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ьвира\Desktop\5000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24F"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  <w:t xml:space="preserve">Если просветить купюру, то в правом поле на лицевой стороне проступит портрет Муравьева-Амурского и цифровое значение номинала, которые не чувствуются на ощупь. Дальний берег Амура на лицевой стороне купюры состоит из мельчайших графических элементов, а на ленте в нижней части банкноты повторяющееся число 5 000 составляет декоративный бордюрчик. Кроме того, такие же надписи из мельчайших цифр номинала повторятся по обоим краям купюры. </w:t>
      </w:r>
    </w:p>
    <w:p w:rsidR="008C124F" w:rsidRDefault="008C124F" w:rsidP="008C12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</w:pPr>
      <w:r w:rsidRPr="008C124F">
        <w:rPr>
          <w:rFonts w:ascii="Times New Roman" w:hAnsi="Times New Roman" w:cs="Times New Roman"/>
          <w:noProof/>
          <w:color w:val="18304F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4FB0582B" wp14:editId="3B334675">
            <wp:simplePos x="0" y="0"/>
            <wp:positionH relativeFrom="column">
              <wp:posOffset>2967355</wp:posOffset>
            </wp:positionH>
            <wp:positionV relativeFrom="paragraph">
              <wp:posOffset>330835</wp:posOffset>
            </wp:positionV>
            <wp:extent cx="3190875" cy="1595120"/>
            <wp:effectExtent l="0" t="0" r="9525" b="5080"/>
            <wp:wrapTight wrapText="bothSides">
              <wp:wrapPolygon edited="0">
                <wp:start x="0" y="0"/>
                <wp:lineTo x="0" y="21411"/>
                <wp:lineTo x="21536" y="21411"/>
                <wp:lineTo x="21536" y="0"/>
                <wp:lineTo x="0" y="0"/>
              </wp:wrapPolygon>
            </wp:wrapTight>
            <wp:docPr id="5" name="Рисунок 5" descr="C:\Users\Эльвира\Desktop\5000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львира\Desktop\5000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24F"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  <w:t xml:space="preserve">На оборотной стороне банкноты вверху и внизу видны две полосы, состоящие из микротекста. Если их увеличить, то можно увидеть повторяющиеся числа 5000 вверху и текст «ЦБРФ5000» наверху. Рисунки из тонких линий без </w:t>
      </w:r>
      <w:r w:rsidRPr="008C124F"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  <w:lastRenderedPageBreak/>
        <w:t xml:space="preserve">увеличения похожи на ровные поля. Вернемся к лицевой стороне купюры: при наклоне купюры по зеленому гербу Хабаровска вверх и вниз от середины начнет перемещаться горизонтальная полоса. А если, наклоняя купюру, присмотреться к вертикальной полосе в центре, то можно увидеть, как на однотонном поле проступают красные и зеленые полосы. Кроме того, на декоративной ленте под углом проступят буквы «РР». </w:t>
      </w:r>
    </w:p>
    <w:p w:rsidR="008C124F" w:rsidRDefault="008C124F" w:rsidP="008C12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</w:pPr>
      <w:r w:rsidRPr="008C124F"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  <w:t xml:space="preserve">На купюры нанесены объемные защитные знаки – на ощупь выделяются тексты «Билет Банка России» и «Пять тысяч рублей», а также цифровое значение номинала банкноты, метка для людей со слабым зрением и штрихи по краям с лицевой стороны. </w:t>
      </w:r>
    </w:p>
    <w:p w:rsidR="008C124F" w:rsidRDefault="008C124F" w:rsidP="008C12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</w:pPr>
      <w:r w:rsidRPr="008C124F"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  <w:t xml:space="preserve">Подробнее об отличии настоящих банкнот от фальшивок можно узнать на сайте Центробанк РФ. 2000 рублей образца 2017 года </w:t>
      </w:r>
    </w:p>
    <w:p w:rsidR="008C124F" w:rsidRDefault="008C124F" w:rsidP="008C12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</w:pPr>
      <w:r w:rsidRPr="008C124F">
        <w:rPr>
          <w:rFonts w:ascii="Times New Roman" w:hAnsi="Times New Roman" w:cs="Times New Roman"/>
          <w:noProof/>
          <w:color w:val="18304F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1" locked="0" layoutInCell="1" allowOverlap="1" wp14:anchorId="0159D5FC" wp14:editId="6E72E0A3">
            <wp:simplePos x="0" y="0"/>
            <wp:positionH relativeFrom="column">
              <wp:posOffset>-17780</wp:posOffset>
            </wp:positionH>
            <wp:positionV relativeFrom="paragraph">
              <wp:posOffset>1844040</wp:posOffset>
            </wp:positionV>
            <wp:extent cx="335661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53" y="21373"/>
                <wp:lineTo x="21453" y="0"/>
                <wp:lineTo x="0" y="0"/>
              </wp:wrapPolygon>
            </wp:wrapTight>
            <wp:docPr id="7" name="Рисунок 7" descr="C:\Users\Эльвира\Desktop\2000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Эльвира\Desktop\2000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8" t="5451" r="8454"/>
                    <a:stretch/>
                  </pic:blipFill>
                  <pic:spPr bwMode="auto">
                    <a:xfrm>
                      <a:off x="0" y="0"/>
                      <a:ext cx="335661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24F">
        <w:rPr>
          <w:rFonts w:ascii="Times New Roman" w:hAnsi="Times New Roman" w:cs="Times New Roman"/>
          <w:noProof/>
          <w:color w:val="18304F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 wp14:anchorId="23261C36" wp14:editId="0814F8BF">
            <wp:simplePos x="0" y="0"/>
            <wp:positionH relativeFrom="column">
              <wp:posOffset>3158490</wp:posOffset>
            </wp:positionH>
            <wp:positionV relativeFrom="paragraph">
              <wp:posOffset>167640</wp:posOffset>
            </wp:positionV>
            <wp:extent cx="3000375" cy="1225550"/>
            <wp:effectExtent l="0" t="0" r="9525" b="0"/>
            <wp:wrapTight wrapText="bothSides">
              <wp:wrapPolygon edited="0">
                <wp:start x="0" y="0"/>
                <wp:lineTo x="0" y="21152"/>
                <wp:lineTo x="21531" y="21152"/>
                <wp:lineTo x="21531" y="0"/>
                <wp:lineTo x="0" y="0"/>
              </wp:wrapPolygon>
            </wp:wrapTight>
            <wp:docPr id="6" name="Рисунок 6" descr="C:\Users\Эльвира\Desktop\200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Эльвира\Desktop\2000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1" t="13148" r="4285" b="13103"/>
                    <a:stretch/>
                  </pic:blipFill>
                  <pic:spPr bwMode="auto">
                    <a:xfrm>
                      <a:off x="0" y="0"/>
                      <a:ext cx="300037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24F"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  <w:t xml:space="preserve">В новых купюрах 200 и 2000 рублей используются защитные знаки, которые ранее не применялись. На лицевой стороне банкноты в 2000 рублей изображен Русский мост и здание Дальневосточного федерального университета Владивостока. С обратной стороны – космодром «Восточный». С левой стороны на лицевой части банкноты проходит темная полоса, на которой повторяются </w:t>
      </w:r>
      <w:proofErr w:type="gramStart"/>
      <w:r w:rsidRPr="008C124F"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  <w:t>надписи</w:t>
      </w:r>
      <w:proofErr w:type="gramEnd"/>
      <w:r w:rsidRPr="008C124F"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  <w:t xml:space="preserve"> «ЦБ РФ». </w:t>
      </w:r>
    </w:p>
    <w:p w:rsidR="008C124F" w:rsidRDefault="008C124F" w:rsidP="008C124F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18304F"/>
          <w:sz w:val="28"/>
          <w:szCs w:val="28"/>
          <w:shd w:val="clear" w:color="auto" w:fill="FFFFFF"/>
          <w:lang w:eastAsia="ru-RU"/>
        </w:rPr>
      </w:pPr>
      <w:r w:rsidRPr="008C124F">
        <w:rPr>
          <w:rFonts w:ascii="Times New Roman" w:hAnsi="Times New Roman" w:cs="Times New Roman"/>
          <w:noProof/>
          <w:color w:val="18304F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5408" behindDoc="1" locked="0" layoutInCell="1" allowOverlap="1" wp14:anchorId="353B300F" wp14:editId="3AAF78CE">
            <wp:simplePos x="0" y="0"/>
            <wp:positionH relativeFrom="column">
              <wp:posOffset>2240915</wp:posOffset>
            </wp:positionH>
            <wp:positionV relativeFrom="paragraph">
              <wp:posOffset>1885315</wp:posOffset>
            </wp:positionV>
            <wp:extent cx="3650615" cy="2028825"/>
            <wp:effectExtent l="0" t="0" r="6985" b="9525"/>
            <wp:wrapTight wrapText="bothSides">
              <wp:wrapPolygon edited="0">
                <wp:start x="0" y="0"/>
                <wp:lineTo x="0" y="21499"/>
                <wp:lineTo x="21529" y="21499"/>
                <wp:lineTo x="21529" y="0"/>
                <wp:lineTo x="0" y="0"/>
              </wp:wrapPolygon>
            </wp:wrapTight>
            <wp:docPr id="8" name="Рисунок 8" descr="C:\Users\Эльвира\Desktop\2000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Эльвира\Desktop\2000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7" r="7973" b="7332"/>
                    <a:stretch/>
                  </pic:blipFill>
                  <pic:spPr bwMode="auto">
                    <a:xfrm>
                      <a:off x="0" y="0"/>
                      <a:ext cx="365061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24F"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  <w:t xml:space="preserve">Справа на светлой стороне на просвет выступают контуры моста и наминал банкноты – 2000. На верхнем и нижнем поле лицевой и оборотной стороны расположены строки микротекста из повторяющихся слов «Банк России». Кроме того, если присмотреться к изображению университета на лицевой стороне, то в основании здания можно увидеть </w:t>
      </w:r>
      <w:proofErr w:type="gramStart"/>
      <w:r w:rsidRPr="008C124F"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  <w:t>надпись</w:t>
      </w:r>
      <w:proofErr w:type="gramEnd"/>
      <w:r w:rsidRPr="008C124F"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  <w:t xml:space="preserve"> «Владивосток». </w:t>
      </w:r>
    </w:p>
    <w:p w:rsidR="008C124F" w:rsidRDefault="008C124F" w:rsidP="008C12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</w:pPr>
    </w:p>
    <w:p w:rsidR="008C124F" w:rsidRDefault="008C124F" w:rsidP="008C12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</w:pPr>
      <w:r w:rsidRPr="008C124F"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  <w:t xml:space="preserve">Похожая надпись окружает поле со значением номинала – под цифрой две тысячи можно увидеть строки микротекста «2000 тысячи рублей». На оборотной стороне можно увидеть карту Дальнего Востока, состоящую из мельчайших элементов: число 2 000, изображения представителей приморской флоры и фауны. Фон оборота купюры – это крошечные графические элементы космической тематики, а под центральным </w:t>
      </w:r>
      <w:r w:rsidRPr="008C124F"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  <w:lastRenderedPageBreak/>
        <w:t xml:space="preserve">изображением космодрома в негативе микротекстом проходит надпись </w:t>
      </w:r>
      <w:r w:rsidRPr="008C124F">
        <w:rPr>
          <w:rFonts w:ascii="Times New Roman" w:hAnsi="Times New Roman" w:cs="Times New Roman"/>
          <w:noProof/>
          <w:color w:val="18304F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6432" behindDoc="1" locked="0" layoutInCell="1" allowOverlap="1" wp14:anchorId="04C07F22" wp14:editId="67D9FDBC">
            <wp:simplePos x="0" y="0"/>
            <wp:positionH relativeFrom="column">
              <wp:posOffset>-64770</wp:posOffset>
            </wp:positionH>
            <wp:positionV relativeFrom="paragraph">
              <wp:posOffset>363855</wp:posOffset>
            </wp:positionV>
            <wp:extent cx="350583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79" y="21365"/>
                <wp:lineTo x="21479" y="0"/>
                <wp:lineTo x="0" y="0"/>
              </wp:wrapPolygon>
            </wp:wrapTight>
            <wp:docPr id="9" name="Рисунок 9" descr="C:\Users\Эльвира\Desktop\2000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Эльвира\Desktop\2000-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24F"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  <w:t xml:space="preserve">«Космодром Восточный». </w:t>
      </w:r>
    </w:p>
    <w:p w:rsidR="008C124F" w:rsidRPr="008C124F" w:rsidRDefault="008C124F" w:rsidP="008C12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</w:pPr>
      <w:r w:rsidRPr="008C124F"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  <w:t>Поверните банкноту с лицевой стороны под разным углом на себя или от себя, и вы увидите, как двигаются на защитной нити цифры номинала по отношению друг к другу. Если наклонить купюру под острым углом, то можно увидеть цветное изображение рубля. На однотонном поле слева проступает слово «Россия», а при наклоне проявляется число 2 000. В левом углу, рядом с обозначением номинала купюры, есть синее поле, на котором под углом проступает символ рубля. А ближе к центру на золотом солнце с изображением моста есть защитное кольцо – если повернуть банкноту под разным углом, можно увидеть, как оно перемещается.</w:t>
      </w:r>
      <w:r w:rsidRPr="008C124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C124F" w:rsidRDefault="008C124F" w:rsidP="008C12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</w:pPr>
      <w:bookmarkStart w:id="0" w:name="_GoBack"/>
      <w:r w:rsidRPr="008C124F">
        <w:rPr>
          <w:rFonts w:ascii="Times New Roman" w:hAnsi="Times New Roman" w:cs="Times New Roman"/>
          <w:noProof/>
          <w:color w:val="18304F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7456" behindDoc="1" locked="0" layoutInCell="1" allowOverlap="1" wp14:anchorId="391FC90E" wp14:editId="1370E3B3">
            <wp:simplePos x="0" y="0"/>
            <wp:positionH relativeFrom="column">
              <wp:posOffset>2186940</wp:posOffset>
            </wp:positionH>
            <wp:positionV relativeFrom="paragraph">
              <wp:posOffset>2540</wp:posOffset>
            </wp:positionV>
            <wp:extent cx="3750310" cy="1875155"/>
            <wp:effectExtent l="0" t="0" r="2540" b="0"/>
            <wp:wrapTight wrapText="bothSides">
              <wp:wrapPolygon edited="0">
                <wp:start x="0" y="0"/>
                <wp:lineTo x="0" y="21285"/>
                <wp:lineTo x="21505" y="21285"/>
                <wp:lineTo x="21505" y="0"/>
                <wp:lineTo x="0" y="0"/>
              </wp:wrapPolygon>
            </wp:wrapTight>
            <wp:docPr id="10" name="Рисунок 10" descr="C:\Users\Эльвира\Desktop\2000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Эльвира\Desktop\2000-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31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C124F"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  <w:t xml:space="preserve"> Рельефными символами на купюре выделены штрихи по краям, цифра номинала, </w:t>
      </w:r>
      <w:proofErr w:type="gramStart"/>
      <w:r w:rsidRPr="008C124F"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  <w:t>надписи</w:t>
      </w:r>
      <w:proofErr w:type="gramEnd"/>
      <w:r w:rsidRPr="008C124F"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  <w:t xml:space="preserve"> «Билет Банка России» и «Две тысячи рублей». Как быть с фальшивкой? От поддельных купюр не следует пытаться избавиться, например, в каком-нибудь магазине, ведь тогда в подделке могут заподозрить вас.</w:t>
      </w:r>
    </w:p>
    <w:p w:rsidR="008C124F" w:rsidRDefault="008C124F" w:rsidP="008C12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</w:pPr>
      <w:r w:rsidRPr="008C124F"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  <w:t xml:space="preserve"> За изготовление фальшивых купюр грозит уголовная ответственность – до пяти лет принудительных работ или лишение свободы на срок до 8 лет, к тому же – огромный штраф. Если вы сомневаетесь в подлинности полученной купюры – направляйтесь в банк. </w:t>
      </w:r>
    </w:p>
    <w:p w:rsidR="00782E8F" w:rsidRPr="008C124F" w:rsidRDefault="008C124F" w:rsidP="008C1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24F">
        <w:rPr>
          <w:rFonts w:ascii="Times New Roman" w:hAnsi="Times New Roman" w:cs="Times New Roman"/>
          <w:color w:val="18304F"/>
          <w:sz w:val="28"/>
          <w:szCs w:val="28"/>
          <w:shd w:val="clear" w:color="auto" w:fill="FFFFFF"/>
        </w:rPr>
        <w:t>Подделку сразу отличат специалисты и отправят ее на проверку, если это требуется. Если после проверки выяснится, что купюра настоящая – банк переведет ее стоимость на ваш счет. Однако фальшивую купюру вам, к сожалению, не возместят. Подделку можно сдать в полицию, но подробно расскажите, где, как и когда вы ее получили. Сотрудники ведомства направят ее на экспертизу и начнут расследование. Если удастся выяснить, откуда взялась фальшивка, то вам могут возместить ущерб.</w:t>
      </w:r>
      <w:r w:rsidRPr="008C124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2E8F" w:rsidRPr="008C124F" w:rsidSect="00AD132B">
      <w:pgSz w:w="11907" w:h="16840" w:code="9"/>
      <w:pgMar w:top="567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4F"/>
    <w:rsid w:val="00041A05"/>
    <w:rsid w:val="00782E8F"/>
    <w:rsid w:val="008C124F"/>
    <w:rsid w:val="00AD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FCB4"/>
  <w15:chartTrackingRefBased/>
  <w15:docId w15:val="{0CBA1462-2AA1-42DF-ABAF-1D77877C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1</cp:revision>
  <dcterms:created xsi:type="dcterms:W3CDTF">2022-04-27T13:19:00Z</dcterms:created>
  <dcterms:modified xsi:type="dcterms:W3CDTF">2022-04-27T13:29:00Z</dcterms:modified>
</cp:coreProperties>
</file>